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F3A3D" w14:textId="27976B71" w:rsidR="006A2D2E" w:rsidRPr="005C02F0" w:rsidRDefault="006A2D2E" w:rsidP="006A2D2E">
      <w:pPr>
        <w:jc w:val="right"/>
        <w:rPr>
          <w:rFonts w:ascii="Times New Roman" w:hAnsi="Times New Roman" w:cs="Times New Roman"/>
          <w:sz w:val="24"/>
          <w:szCs w:val="24"/>
        </w:rPr>
      </w:pPr>
      <w:r w:rsidRPr="005C02F0">
        <w:rPr>
          <w:rFonts w:ascii="Times New Roman" w:hAnsi="Times New Roman" w:cs="Times New Roman"/>
          <w:sz w:val="24"/>
          <w:szCs w:val="24"/>
        </w:rPr>
        <w:t xml:space="preserve">Pirkimo sąlygų </w:t>
      </w:r>
      <w:r w:rsidR="007C7AFB">
        <w:rPr>
          <w:rFonts w:ascii="Times New Roman" w:hAnsi="Times New Roman" w:cs="Times New Roman"/>
          <w:sz w:val="24"/>
          <w:szCs w:val="24"/>
        </w:rPr>
        <w:t>3</w:t>
      </w:r>
      <w:r w:rsidRPr="005C02F0">
        <w:rPr>
          <w:rFonts w:ascii="Times New Roman" w:hAnsi="Times New Roman" w:cs="Times New Roman"/>
          <w:sz w:val="24"/>
          <w:szCs w:val="24"/>
        </w:rPr>
        <w:t xml:space="preserve"> priedas</w:t>
      </w:r>
    </w:p>
    <w:p w14:paraId="1903604C" w14:textId="412831B2" w:rsidR="00982A9F" w:rsidRPr="005C02F0" w:rsidRDefault="006A2D2E" w:rsidP="006A2D2E">
      <w:pPr>
        <w:jc w:val="center"/>
        <w:rPr>
          <w:rFonts w:ascii="Times New Roman" w:hAnsi="Times New Roman" w:cs="Times New Roman"/>
          <w:b/>
          <w:bCs/>
          <w:sz w:val="24"/>
          <w:szCs w:val="24"/>
        </w:rPr>
      </w:pPr>
      <w:r w:rsidRPr="005C02F0">
        <w:rPr>
          <w:rFonts w:ascii="Times New Roman" w:hAnsi="Times New Roman" w:cs="Times New Roman"/>
          <w:b/>
          <w:bCs/>
          <w:sz w:val="24"/>
          <w:szCs w:val="24"/>
        </w:rPr>
        <w:t>TIEKĖJŲ PAŠALINIMO PAGRINDAI</w:t>
      </w:r>
    </w:p>
    <w:p w14:paraId="7844F77E" w14:textId="77777777" w:rsidR="00F53DC2" w:rsidRPr="00F53DC2" w:rsidRDefault="00F53DC2" w:rsidP="00F53DC2">
      <w:pPr>
        <w:spacing w:after="0" w:line="240" w:lineRule="auto"/>
        <w:rPr>
          <w:rFonts w:ascii="Times New Roman" w:hAnsi="Times New Roman" w:cs="Times New Roman"/>
          <w:sz w:val="24"/>
          <w:szCs w:val="24"/>
        </w:rPr>
      </w:pPr>
      <w:r w:rsidRPr="00F53DC2">
        <w:rPr>
          <w:rFonts w:ascii="Times New Roman" w:hAnsi="Times New Roman" w:cs="Times New Roman"/>
          <w:sz w:val="24"/>
          <w:szCs w:val="24"/>
        </w:rPr>
        <w:t>Perkantysis objektas atmeta tiekėjo pasiūlymą, jeigu:</w:t>
      </w:r>
    </w:p>
    <w:p w14:paraId="08D7A466" w14:textId="77777777" w:rsidR="00F53DC2" w:rsidRPr="00F53DC2" w:rsidRDefault="00F53DC2" w:rsidP="00F53DC2">
      <w:pPr>
        <w:numPr>
          <w:ilvl w:val="0"/>
          <w:numId w:val="22"/>
        </w:numPr>
        <w:spacing w:after="0" w:line="240" w:lineRule="auto"/>
        <w:rPr>
          <w:rFonts w:ascii="Times New Roman" w:hAnsi="Times New Roman" w:cs="Times New Roman"/>
          <w:sz w:val="24"/>
          <w:szCs w:val="24"/>
        </w:rPr>
      </w:pPr>
      <w:r w:rsidRPr="00F53DC2">
        <w:rPr>
          <w:rFonts w:ascii="Times New Roman" w:hAnsi="Times New Roman" w:cs="Times New Roman"/>
          <w:sz w:val="24"/>
          <w:szCs w:val="24"/>
        </w:rPr>
        <w:t>Tiekėjas su kitais tiekėjais yra sudaręs susitarimų, kuriais siekiama iškreipti konkurenciją atliekamame pirkime, ir perkantysis subjektas dėl to turi įtikinamų duomenų (VPĮ 46 straipsnio 4 dalies 1 punktas).</w:t>
      </w:r>
    </w:p>
    <w:p w14:paraId="53CA87D6" w14:textId="77777777" w:rsidR="00F53DC2" w:rsidRPr="00F53DC2" w:rsidRDefault="00F53DC2" w:rsidP="00F53DC2">
      <w:pPr>
        <w:numPr>
          <w:ilvl w:val="0"/>
          <w:numId w:val="22"/>
        </w:numPr>
        <w:spacing w:after="0" w:line="240" w:lineRule="auto"/>
        <w:rPr>
          <w:rFonts w:ascii="Times New Roman" w:hAnsi="Times New Roman" w:cs="Times New Roman"/>
          <w:sz w:val="24"/>
          <w:szCs w:val="24"/>
        </w:rPr>
      </w:pPr>
      <w:r w:rsidRPr="00F53DC2">
        <w:rPr>
          <w:rFonts w:ascii="Times New Roman" w:hAnsi="Times New Roman" w:cs="Times New Roman"/>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(VPĮ 46 straipsnio 4 dalies 2 punktas).</w:t>
      </w:r>
    </w:p>
    <w:p w14:paraId="1BCA1215" w14:textId="77777777" w:rsidR="00F53DC2" w:rsidRPr="00F53DC2" w:rsidRDefault="00F53DC2" w:rsidP="00F53DC2">
      <w:pPr>
        <w:numPr>
          <w:ilvl w:val="0"/>
          <w:numId w:val="22"/>
        </w:numPr>
        <w:spacing w:after="0" w:line="240" w:lineRule="auto"/>
        <w:rPr>
          <w:rFonts w:ascii="Times New Roman" w:hAnsi="Times New Roman" w:cs="Times New Roman"/>
          <w:sz w:val="24"/>
          <w:szCs w:val="24"/>
        </w:rPr>
      </w:pPr>
      <w:r w:rsidRPr="00F53DC2">
        <w:rPr>
          <w:rFonts w:ascii="Times New Roman" w:hAnsi="Times New Roman" w:cs="Times New Roman"/>
          <w:sz w:val="24"/>
          <w:szCs w:val="24"/>
        </w:rPr>
        <w:t>Pažeista konkurencija, kaip nustatyta VPĮ 27 straipsnio 3 ir 4 dalyse, ir atitinkamos padėties negalima ištaisyti (VPĮ 46 straipsnio 4 dalies 3 punktas).</w:t>
      </w:r>
    </w:p>
    <w:p w14:paraId="32247457" w14:textId="77777777" w:rsidR="00F53DC2" w:rsidRPr="00F53DC2" w:rsidRDefault="00F53DC2" w:rsidP="00F53DC2">
      <w:pPr>
        <w:numPr>
          <w:ilvl w:val="0"/>
          <w:numId w:val="22"/>
        </w:numPr>
        <w:spacing w:after="0" w:line="240" w:lineRule="auto"/>
        <w:rPr>
          <w:rFonts w:ascii="Times New Roman" w:hAnsi="Times New Roman" w:cs="Times New Roman"/>
          <w:sz w:val="24"/>
          <w:szCs w:val="24"/>
        </w:rPr>
      </w:pPr>
      <w:r w:rsidRPr="00F53DC2">
        <w:rPr>
          <w:rFonts w:ascii="Times New Roman" w:hAnsi="Times New Roman" w:cs="Times New Roman"/>
          <w:sz w:val="24"/>
          <w:szCs w:val="24"/>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w:t>
      </w:r>
    </w:p>
    <w:p w14:paraId="3B8FF6BC" w14:textId="77777777" w:rsidR="00F53DC2" w:rsidRPr="00F53DC2" w:rsidRDefault="00F53DC2" w:rsidP="00F53DC2">
      <w:pPr>
        <w:numPr>
          <w:ilvl w:val="0"/>
          <w:numId w:val="22"/>
        </w:numPr>
        <w:spacing w:after="0" w:line="240" w:lineRule="auto"/>
        <w:rPr>
          <w:rFonts w:ascii="Times New Roman" w:hAnsi="Times New Roman" w:cs="Times New Roman"/>
          <w:sz w:val="24"/>
          <w:szCs w:val="24"/>
        </w:rPr>
      </w:pPr>
      <w:r w:rsidRPr="00F53DC2">
        <w:rPr>
          <w:rFonts w:ascii="Times New Roman" w:hAnsi="Times New Roman" w:cs="Times New Roman"/>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(VPĮ 46 straipsnio 4 dalies 5 punktas).</w:t>
      </w:r>
    </w:p>
    <w:p w14:paraId="1CF96EEE" w14:textId="77777777" w:rsidR="00F53DC2" w:rsidRPr="00F53DC2" w:rsidRDefault="00F53DC2" w:rsidP="00F53DC2">
      <w:pPr>
        <w:numPr>
          <w:ilvl w:val="0"/>
          <w:numId w:val="22"/>
        </w:numPr>
        <w:spacing w:after="0" w:line="240" w:lineRule="auto"/>
        <w:rPr>
          <w:rFonts w:ascii="Times New Roman" w:hAnsi="Times New Roman" w:cs="Times New Roman"/>
          <w:sz w:val="24"/>
          <w:szCs w:val="24"/>
        </w:rPr>
      </w:pPr>
      <w:r w:rsidRPr="00F53DC2">
        <w:rPr>
          <w:rFonts w:ascii="Times New Roman" w:hAnsi="Times New Roman" w:cs="Times New Roman"/>
          <w:b/>
          <w:bCs/>
          <w:sz w:val="24"/>
          <w:szCs w:val="24"/>
        </w:rPr>
        <w:t>Nuo 2025-02-01 įsigalioja nauja VPĮ 46 str. 2</w:t>
      </w:r>
      <w:r w:rsidRPr="00F53DC2">
        <w:rPr>
          <w:rFonts w:ascii="Times New Roman" w:hAnsi="Times New Roman" w:cs="Times New Roman"/>
          <w:b/>
          <w:bCs/>
          <w:sz w:val="24"/>
          <w:szCs w:val="24"/>
          <w:vertAlign w:val="superscript"/>
        </w:rPr>
        <w:t>1 </w:t>
      </w:r>
      <w:r w:rsidRPr="00F53DC2">
        <w:rPr>
          <w:rFonts w:ascii="Times New Roman" w:hAnsi="Times New Roman" w:cs="Times New Roman"/>
          <w:b/>
          <w:bCs/>
          <w:sz w:val="24"/>
          <w:szCs w:val="24"/>
        </w:rPr>
        <w:t>nuostata (</w:t>
      </w:r>
      <w:hyperlink r:id="rId11" w:history="1">
        <w:r w:rsidRPr="00F53DC2">
          <w:rPr>
            <w:rStyle w:val="Hipersaitas"/>
            <w:rFonts w:ascii="Times New Roman" w:hAnsi="Times New Roman" w:cs="Times New Roman"/>
            <w:b/>
            <w:bCs/>
            <w:sz w:val="24"/>
            <w:szCs w:val="24"/>
          </w:rPr>
          <w:t>Lietuvos Respublikos viešųjų pirkimų įstatymo Nr. I-1491 46 straipsnio pakeitimo įstatymas</w:t>
        </w:r>
      </w:hyperlink>
      <w:r w:rsidRPr="00F53DC2">
        <w:rPr>
          <w:rFonts w:ascii="Times New Roman" w:hAnsi="Times New Roman" w:cs="Times New Roman"/>
          <w:b/>
          <w:bCs/>
          <w:sz w:val="24"/>
          <w:szCs w:val="24"/>
        </w:rPr>
        <w:t>), kad „perkančioji organizacija pašalina tiekėją iš pirkimo procedūros, jeigu tiekėjas yra neatlikęs jam teismo sprendimu paskirtos baudžiamojo poveikio priemonės – uždraudimo juridiniam asmeniui dalyvauti viešuosiuose pirkimuose“. Šiam reikalavimui pateikti laisvos formos deklaraciją.</w:t>
      </w:r>
    </w:p>
    <w:p w14:paraId="01D15730" w14:textId="77777777" w:rsidR="005C02F0" w:rsidRPr="005C02F0" w:rsidRDefault="005C02F0" w:rsidP="006A2D2E">
      <w:pPr>
        <w:spacing w:after="0" w:line="240" w:lineRule="auto"/>
        <w:rPr>
          <w:rFonts w:ascii="Times New Roman" w:hAnsi="Times New Roman" w:cs="Times New Roman"/>
          <w:sz w:val="24"/>
          <w:szCs w:val="24"/>
        </w:rPr>
      </w:pPr>
    </w:p>
    <w:sectPr w:rsidR="005C02F0" w:rsidRPr="005C02F0" w:rsidSect="00290CC0">
      <w:footerReference w:type="default" r:id="rId1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C8BE0" w14:textId="77777777" w:rsidR="00070532" w:rsidRDefault="00070532" w:rsidP="00B97C4F">
      <w:pPr>
        <w:spacing w:after="0" w:line="240" w:lineRule="auto"/>
      </w:pPr>
      <w:r>
        <w:separator/>
      </w:r>
    </w:p>
  </w:endnote>
  <w:endnote w:type="continuationSeparator" w:id="0">
    <w:p w14:paraId="3D3681D3" w14:textId="77777777" w:rsidR="00070532" w:rsidRDefault="00070532" w:rsidP="00B97C4F">
      <w:pPr>
        <w:spacing w:after="0" w:line="240" w:lineRule="auto"/>
      </w:pPr>
      <w:r>
        <w:continuationSeparator/>
      </w:r>
    </w:p>
  </w:endnote>
  <w:endnote w:type="continuationNotice" w:id="1">
    <w:p w14:paraId="1D3CD5AF" w14:textId="77777777" w:rsidR="00070532" w:rsidRDefault="00070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FEDC7" w14:textId="77777777" w:rsidR="00070532" w:rsidRDefault="00070532" w:rsidP="00B97C4F">
      <w:pPr>
        <w:spacing w:after="0" w:line="240" w:lineRule="auto"/>
      </w:pPr>
      <w:r>
        <w:separator/>
      </w:r>
    </w:p>
  </w:footnote>
  <w:footnote w:type="continuationSeparator" w:id="0">
    <w:p w14:paraId="5FFF8CC8" w14:textId="77777777" w:rsidR="00070532" w:rsidRDefault="00070532" w:rsidP="00B97C4F">
      <w:pPr>
        <w:spacing w:after="0" w:line="240" w:lineRule="auto"/>
      </w:pPr>
      <w:r>
        <w:continuationSeparator/>
      </w:r>
    </w:p>
  </w:footnote>
  <w:footnote w:type="continuationNotice" w:id="1">
    <w:p w14:paraId="52D82FF0" w14:textId="77777777" w:rsidR="00070532" w:rsidRDefault="000705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6417D8"/>
    <w:multiLevelType w:val="multilevel"/>
    <w:tmpl w:val="F3A48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69969421">
    <w:abstractNumId w:val="5"/>
  </w:num>
  <w:num w:numId="2" w16cid:durableId="932520073">
    <w:abstractNumId w:val="4"/>
  </w:num>
  <w:num w:numId="3" w16cid:durableId="505822251">
    <w:abstractNumId w:val="15"/>
  </w:num>
  <w:num w:numId="4" w16cid:durableId="1156646100">
    <w:abstractNumId w:val="11"/>
  </w:num>
  <w:num w:numId="5" w16cid:durableId="219512295">
    <w:abstractNumId w:val="19"/>
  </w:num>
  <w:num w:numId="6" w16cid:durableId="654258638">
    <w:abstractNumId w:val="16"/>
  </w:num>
  <w:num w:numId="7" w16cid:durableId="577793518">
    <w:abstractNumId w:val="2"/>
  </w:num>
  <w:num w:numId="8" w16cid:durableId="1658848072">
    <w:abstractNumId w:val="1"/>
  </w:num>
  <w:num w:numId="9" w16cid:durableId="441264505">
    <w:abstractNumId w:val="10"/>
  </w:num>
  <w:num w:numId="10" w16cid:durableId="727458249">
    <w:abstractNumId w:val="13"/>
  </w:num>
  <w:num w:numId="11" w16cid:durableId="1113137489">
    <w:abstractNumId w:val="17"/>
  </w:num>
  <w:num w:numId="12" w16cid:durableId="360478819">
    <w:abstractNumId w:val="0"/>
  </w:num>
  <w:num w:numId="13" w16cid:durableId="2019766026">
    <w:abstractNumId w:val="3"/>
  </w:num>
  <w:num w:numId="14" w16cid:durableId="707922747">
    <w:abstractNumId w:val="20"/>
  </w:num>
  <w:num w:numId="15" w16cid:durableId="739984629">
    <w:abstractNumId w:val="14"/>
  </w:num>
  <w:num w:numId="16" w16cid:durableId="627784937">
    <w:abstractNumId w:val="7"/>
  </w:num>
  <w:num w:numId="17" w16cid:durableId="912272690">
    <w:abstractNumId w:val="6"/>
  </w:num>
  <w:num w:numId="18" w16cid:durableId="584145361">
    <w:abstractNumId w:val="12"/>
  </w:num>
  <w:num w:numId="19" w16cid:durableId="1940944938">
    <w:abstractNumId w:val="9"/>
  </w:num>
  <w:num w:numId="20" w16cid:durableId="1128284228">
    <w:abstractNumId w:val="8"/>
  </w:num>
  <w:num w:numId="21" w16cid:durableId="1016539110">
    <w:abstractNumId w:val="21"/>
  </w:num>
  <w:num w:numId="22" w16cid:durableId="147672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532"/>
    <w:rsid w:val="0007098E"/>
    <w:rsid w:val="00080132"/>
    <w:rsid w:val="00082B63"/>
    <w:rsid w:val="00090807"/>
    <w:rsid w:val="000929DF"/>
    <w:rsid w:val="00093388"/>
    <w:rsid w:val="00093E38"/>
    <w:rsid w:val="000949D9"/>
    <w:rsid w:val="000A7227"/>
    <w:rsid w:val="000B04BA"/>
    <w:rsid w:val="000B28A8"/>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450C"/>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2F0"/>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5EF0"/>
    <w:rsid w:val="0068119C"/>
    <w:rsid w:val="00692064"/>
    <w:rsid w:val="006924F7"/>
    <w:rsid w:val="006933DF"/>
    <w:rsid w:val="006A2936"/>
    <w:rsid w:val="006A2BC3"/>
    <w:rsid w:val="006A2D2E"/>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0D5"/>
    <w:rsid w:val="00767A08"/>
    <w:rsid w:val="00772809"/>
    <w:rsid w:val="00772ABA"/>
    <w:rsid w:val="00772F5D"/>
    <w:rsid w:val="0077597D"/>
    <w:rsid w:val="00787677"/>
    <w:rsid w:val="00797D9D"/>
    <w:rsid w:val="007A730F"/>
    <w:rsid w:val="007B31AA"/>
    <w:rsid w:val="007B643B"/>
    <w:rsid w:val="007B6BB0"/>
    <w:rsid w:val="007C7AFB"/>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35A4"/>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5BF5"/>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3ABB"/>
    <w:rsid w:val="00F146CB"/>
    <w:rsid w:val="00F21B55"/>
    <w:rsid w:val="00F2785B"/>
    <w:rsid w:val="00F3072E"/>
    <w:rsid w:val="00F30C5A"/>
    <w:rsid w:val="00F313D3"/>
    <w:rsid w:val="00F3485D"/>
    <w:rsid w:val="00F4110B"/>
    <w:rsid w:val="00F510E6"/>
    <w:rsid w:val="00F53DC2"/>
    <w:rsid w:val="00F53F25"/>
    <w:rsid w:val="00F56357"/>
    <w:rsid w:val="00F66ED8"/>
    <w:rsid w:val="00F75815"/>
    <w:rsid w:val="00F7793B"/>
    <w:rsid w:val="00F77D76"/>
    <w:rsid w:val="00F85D9F"/>
    <w:rsid w:val="00F8752B"/>
    <w:rsid w:val="00F937B1"/>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5C02F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956df62a73311ef90b5ee8931e5ce5e"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1446</Words>
  <Characters>825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Vartotojas</cp:lastModifiedBy>
  <cp:revision>4</cp:revision>
  <cp:lastPrinted>2022-12-15T10:27:00Z</cp:lastPrinted>
  <dcterms:created xsi:type="dcterms:W3CDTF">2026-04-27T13:30:00Z</dcterms:created>
  <dcterms:modified xsi:type="dcterms:W3CDTF">2026-06-16T12:44:00Z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